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B58C3" w:rsidRDefault="00EB58C3">
      <w:pPr>
        <w:spacing w:line="150" w:lineRule="exact"/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EB58C3">
        <w:trPr>
          <w:trHeight w:val="37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EB58C3" w:rsidRDefault="00751DAA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EB58C3">
        <w:trPr>
          <w:trHeight w:val="37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EB58C3" w:rsidRDefault="00751DAA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EB58C3">
        <w:trPr>
          <w:trHeight w:val="99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EB58C3" w:rsidRDefault="00751DAA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и повышение эффективности деятельности органов местного самоуправления Каменского муниципального округа Свердловской области до 2028 года»</w:t>
            </w:r>
          </w:p>
        </w:tc>
      </w:tr>
    </w:tbl>
    <w:p w:rsidR="00EB58C3" w:rsidRDefault="00EB58C3">
      <w:pPr>
        <w:spacing w:line="76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EB58C3">
        <w:trPr>
          <w:trHeight w:val="133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 xml:space="preserve">Начальник </w:t>
            </w:r>
            <w:r>
              <w:rPr>
                <w:rStyle w:val="CharacterStyle2"/>
                <w:rFonts w:eastAsia="Calibri"/>
              </w:rPr>
              <w:t>отдела по правовой и кадровой работе Администрации Шестерова А.Г.</w:t>
            </w:r>
          </w:p>
        </w:tc>
      </w:tr>
      <w:tr w:rsidR="00EB58C3">
        <w:trPr>
          <w:trHeight w:val="100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2021 -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EB58C3">
        <w:trPr>
          <w:trHeight w:val="165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 xml:space="preserve">Цель 1. Формирование высококвалифицированного кадрового состава муниципальной службы и </w:t>
            </w:r>
            <w:r>
              <w:rPr>
                <w:rStyle w:val="CharacterStyle2"/>
                <w:rFonts w:eastAsia="Calibri"/>
              </w:rPr>
              <w:t>эффективное использование кадрового потенциала в сфере муниципальной службы</w:t>
            </w:r>
          </w:p>
        </w:tc>
      </w:tr>
      <w:tr w:rsidR="00EB58C3">
        <w:trPr>
          <w:trHeight w:val="165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</w:tr>
      <w:tr w:rsidR="00EB58C3">
        <w:trPr>
          <w:trHeight w:val="99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1.2. Формирование и </w:t>
            </w:r>
            <w:r>
              <w:rPr>
                <w:rStyle w:val="CharacterStyle5"/>
                <w:rFonts w:eastAsia="Calibri"/>
              </w:rPr>
              <w:t>эффективное использование кадрового потенциала в сфере муниципальной службы</w:t>
            </w:r>
          </w:p>
        </w:tc>
      </w:tr>
      <w:tr w:rsidR="00EB58C3">
        <w:trPr>
          <w:trHeight w:val="132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</w:tr>
      <w:tr w:rsidR="00EB58C3">
        <w:trPr>
          <w:trHeight w:val="99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Реализация требований</w:t>
            </w:r>
            <w:r>
              <w:rPr>
                <w:rStyle w:val="CharacterStyle5"/>
                <w:rFonts w:eastAsia="Calibri"/>
              </w:rPr>
              <w:t xml:space="preserve"> законодательства о муниципальной службе при её прохождении</w:t>
            </w:r>
          </w:p>
        </w:tc>
      </w:tr>
      <w:tr w:rsidR="00EB58C3">
        <w:trPr>
          <w:trHeight w:val="100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</w:tr>
    </w:tbl>
    <w:p w:rsidR="00EB58C3" w:rsidRDefault="00EB58C3">
      <w:pPr>
        <w:sectPr w:rsidR="00EB58C3">
          <w:headerReference w:type="default" r:id="rId7"/>
          <w:footerReference w:type="default" r:id="rId8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58C3">
        <w:trPr>
          <w:trHeight w:val="100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</w:t>
            </w:r>
            <w:r>
              <w:rPr>
                <w:rStyle w:val="CharacterStyle5"/>
                <w:rFonts w:eastAsia="Calibri"/>
              </w:rPr>
              <w:t>3. Обеспечение муниципальных служащих удостоверениями установленной формы</w:t>
            </w:r>
          </w:p>
        </w:tc>
      </w:tr>
      <w:tr w:rsidR="00EB58C3">
        <w:trPr>
          <w:trHeight w:val="99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муниципальных служащих удостоверениями установленной формы</w:t>
            </w:r>
          </w:p>
        </w:tc>
      </w:tr>
      <w:tr w:rsidR="00EB58C3">
        <w:trPr>
          <w:trHeight w:val="67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4. Цифровое муниципальное управление</w:t>
            </w:r>
          </w:p>
        </w:tc>
      </w:tr>
      <w:tr w:rsidR="00EB58C3">
        <w:trPr>
          <w:trHeight w:val="163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4.1. Доля взаимодействия граждан и </w:t>
            </w:r>
            <w:r>
              <w:rPr>
                <w:rStyle w:val="CharacterStyle5"/>
                <w:rFonts w:eastAsia="Calibri"/>
              </w:rPr>
              <w:t>коммерческих организаций с муниципальными органами и бюджетными учреждениями, осуществляемого в электронном виде</w:t>
            </w:r>
          </w:p>
        </w:tc>
      </w:tr>
      <w:tr w:rsidR="00EB58C3">
        <w:trPr>
          <w:trHeight w:val="67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4.2. Предоставление налоговых льгот отдельным категориям налогоплательщиков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5. Информационная безопасность</w:t>
            </w:r>
          </w:p>
        </w:tc>
      </w:tr>
      <w:tr w:rsidR="00EB58C3">
        <w:trPr>
          <w:trHeight w:val="132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5.1. </w:t>
            </w:r>
            <w:r>
              <w:rPr>
                <w:rStyle w:val="CharacterStyle5"/>
                <w:rFonts w:eastAsia="Calibri"/>
              </w:rPr>
              <w:t>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</w:tr>
      <w:tr w:rsidR="00EB58C3">
        <w:trPr>
          <w:trHeight w:val="133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Развитие муниципальной службы и противодействие коррупции в Каменском</w:t>
            </w:r>
            <w:r>
              <w:rPr>
                <w:rStyle w:val="CharacterStyle2"/>
                <w:rFonts w:eastAsia="Calibri"/>
              </w:rPr>
              <w:t xml:space="preserve"> муниципальном округе Свердловской области на 2021-2028 годы</w:t>
            </w:r>
          </w:p>
        </w:tc>
      </w:tr>
      <w:tr w:rsidR="00EB58C3">
        <w:trPr>
          <w:trHeight w:val="99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Развитие информации и средств массовой информации в Каменском муниципальном округе Свердловской области</w:t>
            </w:r>
          </w:p>
        </w:tc>
      </w:tr>
      <w:tr w:rsidR="00EB58C3">
        <w:trPr>
          <w:trHeight w:val="169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Доля муниципальных</w:t>
            </w:r>
            <w:r>
              <w:rPr>
                <w:rStyle w:val="CharacterStyle8"/>
                <w:rFonts w:eastAsia="Calibri"/>
              </w:rPr>
              <w:t xml:space="preserve"> служащих, прошедших обучение по программам дополнительного профессионального образования от общего количества муниципальных служащих</w:t>
            </w:r>
          </w:p>
        </w:tc>
      </w:tr>
      <w:tr w:rsidR="00EB58C3">
        <w:trPr>
          <w:trHeight w:val="133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2. Доля муниципальных служащих, прошедших аттестацию, от общего количества муниципальных служащих, подлежащих </w:t>
            </w:r>
            <w:r>
              <w:rPr>
                <w:rStyle w:val="CharacterStyle10"/>
                <w:rFonts w:eastAsia="Calibri"/>
              </w:rPr>
              <w:t>аттестации</w:t>
            </w:r>
          </w:p>
        </w:tc>
      </w:tr>
      <w:tr w:rsidR="00EB58C3">
        <w:trPr>
          <w:trHeight w:val="133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Количество лиц, включенных в состав кадрового резерва для замещения вакантных должностей муниципальной службы</w:t>
            </w:r>
          </w:p>
        </w:tc>
      </w:tr>
    </w:tbl>
    <w:p w:rsidR="00EB58C3" w:rsidRDefault="00EB58C3">
      <w:pPr>
        <w:sectPr w:rsidR="00EB58C3">
          <w:headerReference w:type="default" r:id="rId9"/>
          <w:footerReference w:type="default" r:id="rId10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58C3">
        <w:trPr>
          <w:trHeight w:val="102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4. Доля муниципальных служащих, прошедших диспансеризацию, от общего количества муниципальных служащих</w:t>
            </w:r>
          </w:p>
        </w:tc>
      </w:tr>
      <w:tr w:rsidR="00EB58C3">
        <w:trPr>
          <w:trHeight w:val="265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5. </w:t>
            </w:r>
            <w:r>
              <w:rPr>
                <w:rStyle w:val="CharacterStyle10"/>
                <w:rFonts w:eastAsia="Calibri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</w:tr>
      <w:tr w:rsidR="00EB58C3">
        <w:trPr>
          <w:trHeight w:val="199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К</w:t>
            </w:r>
            <w:r>
              <w:rPr>
                <w:rStyle w:val="CharacterStyle10"/>
                <w:rFonts w:eastAsia="Calibri"/>
              </w:rPr>
              <w:t>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</w:tr>
      <w:tr w:rsidR="00EB58C3">
        <w:trPr>
          <w:trHeight w:val="166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7. Доля муниципальных служащих, допустивших нарушение </w:t>
            </w:r>
            <w:r>
              <w:rPr>
                <w:rStyle w:val="CharacterStyle10"/>
                <w:rFonts w:eastAsia="Calibri"/>
              </w:rPr>
              <w:t>требований антикоррупционного законодательства, от общего количества муниципальных служащих</w:t>
            </w:r>
          </w:p>
        </w:tc>
      </w:tr>
      <w:tr w:rsidR="00EB58C3">
        <w:trPr>
          <w:trHeight w:val="69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Количество выданных служебных удостоверений</w:t>
            </w:r>
          </w:p>
        </w:tc>
      </w:tr>
      <w:tr w:rsidR="00EB58C3">
        <w:trPr>
          <w:trHeight w:val="199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9. Доля взаимодействия граждан и коммерческих организаций с муниципальными органами и бюджетными учреждениями, </w:t>
            </w:r>
            <w:r>
              <w:rPr>
                <w:rStyle w:val="CharacterStyle10"/>
                <w:rFonts w:eastAsia="Calibri"/>
              </w:rPr>
              <w:t>осуществляемого в электронном виде от общего количества обращений</w:t>
            </w:r>
          </w:p>
        </w:tc>
      </w:tr>
      <w:tr w:rsidR="00EB58C3">
        <w:trPr>
          <w:trHeight w:val="265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10. 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</w:t>
            </w:r>
            <w:r>
              <w:rPr>
                <w:rStyle w:val="CharacterStyle10"/>
                <w:rFonts w:eastAsia="Calibri"/>
              </w:rPr>
              <w:t>ых организаций, с применением реестровой модели, онлайн (в автоматическом режиме), проактивно)</w:t>
            </w:r>
          </w:p>
        </w:tc>
      </w:tr>
    </w:tbl>
    <w:p w:rsidR="00EB58C3" w:rsidRDefault="00EB58C3">
      <w:pPr>
        <w:sectPr w:rsidR="00EB58C3">
          <w:headerReference w:type="default" r:id="rId11"/>
          <w:footerReference w:type="default" r:id="rId12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58C3">
        <w:trPr>
          <w:trHeight w:val="102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11. Доля отказов при предоставлении приоритетных муниципальных услуг и сервисов</w:t>
            </w:r>
          </w:p>
        </w:tc>
      </w:tr>
      <w:tr w:rsidR="00EB58C3">
        <w:trPr>
          <w:trHeight w:val="199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12. Доля внутриведомственного и межведомственного </w:t>
            </w:r>
            <w:r>
              <w:rPr>
                <w:rStyle w:val="CharacterStyle10"/>
                <w:rFonts w:eastAsia="Calibri"/>
              </w:rPr>
              <w:t>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</w:tr>
      <w:tr w:rsidR="00EB58C3">
        <w:trPr>
          <w:trHeight w:val="166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13. Удельный вес налогоплательщиков, получивших налоговые льготы в общей численности налогоплательщиков, имеющих право на соответствующие м</w:t>
            </w:r>
            <w:r>
              <w:rPr>
                <w:rStyle w:val="CharacterStyle10"/>
                <w:rFonts w:eastAsia="Calibri"/>
              </w:rPr>
              <w:t>еры социальной поддержки</w:t>
            </w:r>
          </w:p>
        </w:tc>
      </w:tr>
      <w:tr w:rsidR="00EB58C3">
        <w:trPr>
          <w:trHeight w:val="135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14. 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Объем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32 441,5 тыс. рублей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</w:t>
            </w:r>
            <w:r>
              <w:rPr>
                <w:rStyle w:val="CharacterStyle5"/>
                <w:rFonts w:eastAsia="Calibri"/>
              </w:rPr>
              <w:t xml:space="preserve"> том числе:</w:t>
            </w:r>
          </w:p>
        </w:tc>
      </w:tr>
      <w:tr w:rsidR="00EB58C3">
        <w:trPr>
          <w:trHeight w:val="259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proofErr w:type="gramStart"/>
            <w:r>
              <w:rPr>
                <w:rStyle w:val="CharacterStyle5"/>
                <w:rFonts w:eastAsia="Calibri"/>
              </w:rPr>
              <w:t xml:space="preserve">2021 год - 2 166,9 тыс. рублей, </w:t>
            </w:r>
            <w:r>
              <w:rPr>
                <w:rStyle w:val="CharacterStyle5"/>
                <w:rFonts w:eastAsia="Calibri"/>
              </w:rPr>
              <w:br/>
              <w:t xml:space="preserve">2022 год - 2 597,1 тыс. рублей, </w:t>
            </w:r>
            <w:r>
              <w:rPr>
                <w:rStyle w:val="CharacterStyle5"/>
                <w:rFonts w:eastAsia="Calibri"/>
              </w:rPr>
              <w:br/>
              <w:t xml:space="preserve">2023 год - 2 951,8 тыс. рублей, </w:t>
            </w:r>
            <w:r>
              <w:rPr>
                <w:rStyle w:val="CharacterStyle5"/>
                <w:rFonts w:eastAsia="Calibri"/>
              </w:rPr>
              <w:br/>
              <w:t xml:space="preserve">2024 год - 5 748,6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- 3 654,3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- 5 513,0 тыс. рублей, </w:t>
            </w:r>
            <w:r>
              <w:rPr>
                <w:rStyle w:val="CharacterStyle5"/>
                <w:rFonts w:eastAsia="Calibri"/>
              </w:rPr>
              <w:br/>
            </w:r>
            <w:r>
              <w:rPr>
                <w:rStyle w:val="CharacterStyle5"/>
                <w:rFonts w:eastAsia="Calibri"/>
              </w:rPr>
              <w:t xml:space="preserve">2027 год - 4 904,9 тыс. рублей, </w:t>
            </w:r>
            <w:r>
              <w:rPr>
                <w:rStyle w:val="CharacterStyle5"/>
                <w:rFonts w:eastAsia="Calibri"/>
              </w:rPr>
              <w:br/>
              <w:t>2028 год - 4 904,9 тыс. рублей</w:t>
            </w:r>
            <w:proofErr w:type="gramEnd"/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32 441,5 тыс. рублей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</w:tbl>
    <w:p w:rsidR="00EB58C3" w:rsidRDefault="00EB58C3">
      <w:pPr>
        <w:sectPr w:rsidR="00EB58C3">
          <w:headerReference w:type="default" r:id="rId13"/>
          <w:footerReference w:type="default" r:id="rId14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EB58C3">
        <w:trPr>
          <w:trHeight w:val="2655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1"/>
              <w:rPr>
                <w:rStyle w:val="CharacterStyle11"/>
                <w:rFonts w:eastAsia="Calibri"/>
              </w:rPr>
            </w:pPr>
            <w:proofErr w:type="gramStart"/>
            <w:r>
              <w:rPr>
                <w:rStyle w:val="CharacterStyle11"/>
                <w:rFonts w:eastAsia="Calibri"/>
              </w:rPr>
              <w:t xml:space="preserve">2021 год - 2 166,9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2022 год - 2 597,1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2023 год - 2 951,8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2024 год - 5 748,6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- 3 654,3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- 5 513,0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- 4 904,9 тыс. рублей, </w:t>
            </w:r>
            <w:r>
              <w:rPr>
                <w:rStyle w:val="CharacterStyle11"/>
                <w:rFonts w:eastAsia="Calibri"/>
              </w:rPr>
              <w:br/>
              <w:t>2028 год - 4 904,9 тыс. рублей</w:t>
            </w:r>
            <w:proofErr w:type="gramEnd"/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www:kamensk-adm.ru</w:t>
            </w: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EB58C3">
        <w:trPr>
          <w:trHeight w:val="360"/>
        </w:trPr>
        <w:tc>
          <w:tcPr>
            <w:tcW w:w="285" w:type="dxa"/>
          </w:tcPr>
          <w:p w:rsidR="00EB58C3" w:rsidRDefault="00EB58C3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751DAA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58C3" w:rsidRDefault="00EB58C3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:rsidR="00EB58C3" w:rsidRDefault="00EB58C3">
      <w:pPr>
        <w:spacing w:line="15" w:lineRule="exact"/>
      </w:pPr>
    </w:p>
    <w:sectPr w:rsidR="00EB58C3">
      <w:headerReference w:type="default" r:id="rId15"/>
      <w:footerReference w:type="default" r:id="rId16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AA" w:rsidRDefault="00751DAA">
      <w:r>
        <w:separator/>
      </w:r>
    </w:p>
  </w:endnote>
  <w:endnote w:type="continuationSeparator" w:id="0">
    <w:p w:rsidR="00751DAA" w:rsidRDefault="0075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AA" w:rsidRDefault="00751DAA">
      <w:r>
        <w:separator/>
      </w:r>
    </w:p>
  </w:footnote>
  <w:footnote w:type="continuationSeparator" w:id="0">
    <w:p w:rsidR="00751DAA" w:rsidRDefault="00751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C3" w:rsidRDefault="00EB58C3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C3"/>
    <w:rsid w:val="006D53AC"/>
    <w:rsid w:val="00751DAA"/>
    <w:rsid w:val="00EB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</dc:creator>
  <cp:lastModifiedBy>Пользователь</cp:lastModifiedBy>
  <cp:revision>2</cp:revision>
  <dcterms:created xsi:type="dcterms:W3CDTF">2025-12-05T06:06:00Z</dcterms:created>
  <dcterms:modified xsi:type="dcterms:W3CDTF">2025-12-05T06:06:00Z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